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FF" w:rsidRPr="008274FF" w:rsidRDefault="008274FF" w:rsidP="008274FF">
      <w:pPr>
        <w:pStyle w:val="Heading2"/>
        <w:spacing w:before="0" w:beforeAutospacing="0" w:after="0" w:afterAutospacing="0"/>
        <w:rPr>
          <w:rFonts w:ascii="Calibri" w:hAnsi="Calibri" w:cs="Helvetica"/>
          <w:b w:val="0"/>
          <w:bCs w:val="0"/>
          <w:color w:val="2D3B45"/>
        </w:rPr>
      </w:pPr>
      <w:bookmarkStart w:id="0" w:name="_GoBack"/>
      <w:bookmarkEnd w:id="0"/>
      <w:r w:rsidRPr="008274FF">
        <w:rPr>
          <w:rFonts w:ascii="Calibri" w:hAnsi="Calibri" w:cs="Helvetica"/>
          <w:color w:val="2D3B45"/>
        </w:rPr>
        <w:t>NET 3250 Business Communication Online Schedule/</w:t>
      </w:r>
      <w:r>
        <w:rPr>
          <w:rFonts w:ascii="Calibri" w:hAnsi="Calibri" w:cs="Helvetica"/>
          <w:color w:val="2D3B45"/>
        </w:rPr>
        <w:t xml:space="preserve"> </w:t>
      </w:r>
      <w:r w:rsidRPr="008274FF">
        <w:rPr>
          <w:rFonts w:ascii="Calibri" w:hAnsi="Calibri" w:cs="Helvetica"/>
          <w:color w:val="2D3B45"/>
        </w:rPr>
        <w:t>Syllabus—SPRING 2017</w:t>
      </w:r>
    </w:p>
    <w:p w:rsidR="008274FF" w:rsidRDefault="008274FF" w:rsidP="008274FF">
      <w:pPr>
        <w:rPr>
          <w:rFonts w:ascii="Calibri" w:eastAsia="Times New Roman" w:hAnsi="Calibri" w:cs="Arial"/>
          <w:color w:val="2D3B45"/>
          <w:sz w:val="24"/>
          <w:szCs w:val="24"/>
        </w:rPr>
      </w:pP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Instructor, Rolayne Day</w:t>
      </w:r>
    </w:p>
    <w:p w:rsidR="008274FF" w:rsidRDefault="00B07A8D" w:rsidP="008274FF">
      <w:pPr>
        <w:rPr>
          <w:rFonts w:ascii="Calibri" w:eastAsia="Times New Roman" w:hAnsi="Calibri" w:cs="Arial"/>
          <w:color w:val="2D3B45"/>
          <w:sz w:val="24"/>
          <w:szCs w:val="24"/>
        </w:rPr>
      </w:pPr>
      <w:hyperlink r:id="rId6" w:history="1">
        <w:r w:rsidR="008274FF" w:rsidRPr="008274FF">
          <w:rPr>
            <w:rFonts w:ascii="Calibri" w:eastAsia="Times New Roman" w:hAnsi="Calibri" w:cs="Arial"/>
            <w:color w:val="008EE2"/>
            <w:sz w:val="24"/>
            <w:szCs w:val="24"/>
          </w:rPr>
          <w:t>rolayneday@weber.edu</w:t>
        </w:r>
      </w:hyperlink>
    </w:p>
    <w:p w:rsidR="008274FF" w:rsidRPr="008274FF" w:rsidRDefault="008274FF" w:rsidP="008274FF">
      <w:pPr>
        <w:rPr>
          <w:rFonts w:ascii="Calibri" w:eastAsia="Times New Roman" w:hAnsi="Calibri" w:cs="Arial"/>
          <w:color w:val="2D3B45"/>
          <w:sz w:val="24"/>
          <w:szCs w:val="24"/>
        </w:rPr>
      </w:pP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xml:space="preserve">Use Canvas for grading and course information; however, the grade book does not necessarily reflect your final grade. A </w:t>
      </w:r>
      <w:r>
        <w:rPr>
          <w:rFonts w:ascii="Calibri" w:eastAsia="Times New Roman" w:hAnsi="Calibri" w:cs="Arial"/>
          <w:color w:val="2D3B45"/>
          <w:sz w:val="24"/>
          <w:szCs w:val="24"/>
        </w:rPr>
        <w:t>course calendar is available on the Canvas Web page.</w:t>
      </w:r>
      <w:r w:rsidRPr="008274FF">
        <w:rPr>
          <w:rFonts w:ascii="Calibri" w:eastAsia="Times New Roman" w:hAnsi="Calibri" w:cs="Arial"/>
          <w:color w:val="2D3B45"/>
          <w:sz w:val="24"/>
          <w:szCs w:val="24"/>
        </w:rPr>
        <w:t xml:space="preserve"> The schedule </w:t>
      </w:r>
      <w:r>
        <w:rPr>
          <w:rFonts w:ascii="Calibri" w:eastAsia="Times New Roman" w:hAnsi="Calibri" w:cs="Arial"/>
          <w:color w:val="2D3B45"/>
          <w:sz w:val="24"/>
          <w:szCs w:val="24"/>
        </w:rPr>
        <w:t xml:space="preserve">at the end of this syllabus </w:t>
      </w:r>
      <w:r w:rsidRPr="008274FF">
        <w:rPr>
          <w:rFonts w:ascii="Calibri" w:eastAsia="Times New Roman" w:hAnsi="Calibri" w:cs="Arial"/>
          <w:color w:val="2D3B45"/>
          <w:sz w:val="24"/>
          <w:szCs w:val="24"/>
        </w:rPr>
        <w:t>is provided as a guide only and is subject to change.</w:t>
      </w:r>
      <w:r>
        <w:rPr>
          <w:rFonts w:ascii="Calibri" w:eastAsia="Times New Roman" w:hAnsi="Calibri" w:cs="Arial"/>
          <w:color w:val="2D3B45"/>
          <w:sz w:val="24"/>
          <w:szCs w:val="24"/>
        </w:rPr>
        <w:t xml:space="preserve"> </w:t>
      </w:r>
      <w:r w:rsidRPr="008274FF">
        <w:rPr>
          <w:rFonts w:ascii="Calibri" w:eastAsia="Times New Roman" w:hAnsi="Calibri" w:cs="Arial"/>
          <w:b/>
          <w:bCs/>
          <w:color w:val="0000FF"/>
          <w:sz w:val="24"/>
          <w:szCs w:val="24"/>
        </w:rPr>
        <w:t>You can also use the assignment deadlines at the end of the syllabus to know what to complete and when. </w:t>
      </w:r>
    </w:p>
    <w:p w:rsidR="008274FF" w:rsidRPr="008274FF" w:rsidRDefault="008274FF" w:rsidP="008274FF">
      <w:pPr>
        <w:rPr>
          <w:rFonts w:ascii="Calibri" w:eastAsia="Times New Roman" w:hAnsi="Calibri" w:cs="Arial"/>
          <w:color w:val="2D3B45"/>
          <w:sz w:val="24"/>
          <w:szCs w:val="24"/>
        </w:rPr>
      </w:pP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Course Description</w:t>
      </w:r>
    </w:p>
    <w:p w:rsidR="008274FF" w:rsidRDefault="008274FF" w:rsidP="008274FF">
      <w:pPr>
        <w:rPr>
          <w:rFonts w:ascii="Calibri" w:eastAsia="Times New Roman" w:hAnsi="Calibri" w:cs="Arial"/>
          <w:color w:val="2D3B45"/>
          <w:sz w:val="24"/>
          <w:szCs w:val="24"/>
        </w:rPr>
      </w:pPr>
      <w:r>
        <w:rPr>
          <w:rFonts w:ascii="Calibri" w:eastAsia="Times New Roman" w:hAnsi="Calibri" w:cs="Arial"/>
          <w:color w:val="2D3B45"/>
          <w:sz w:val="24"/>
          <w:szCs w:val="24"/>
        </w:rPr>
        <w:t>(See University catalog)</w:t>
      </w:r>
      <w:r w:rsidRPr="008274FF">
        <w:rPr>
          <w:rFonts w:ascii="Calibri" w:eastAsia="Times New Roman" w:hAnsi="Calibri" w:cs="Arial"/>
          <w:color w:val="2D3B45"/>
          <w:sz w:val="24"/>
          <w:szCs w:val="24"/>
        </w:rPr>
        <w:t xml:space="preserve"> Application of oral and written communication, including diversity and international aspects of communication.</w:t>
      </w:r>
      <w:r>
        <w:rPr>
          <w:rFonts w:ascii="Calibri" w:eastAsia="Times New Roman" w:hAnsi="Calibri" w:cs="Arial"/>
          <w:color w:val="2D3B45"/>
          <w:sz w:val="24"/>
          <w:szCs w:val="24"/>
        </w:rPr>
        <w:t xml:space="preserve"> </w:t>
      </w:r>
      <w:r w:rsidRPr="008274FF">
        <w:rPr>
          <w:rFonts w:ascii="Calibri" w:eastAsia="Times New Roman" w:hAnsi="Calibri" w:cs="Arial"/>
          <w:color w:val="2D3B45"/>
          <w:sz w:val="24"/>
          <w:szCs w:val="24"/>
          <w:u w:val="single"/>
        </w:rPr>
        <w:t>Prerequisite</w:t>
      </w:r>
      <w:r>
        <w:rPr>
          <w:rFonts w:ascii="Calibri" w:eastAsia="Times New Roman" w:hAnsi="Calibri" w:cs="Arial"/>
          <w:color w:val="2D3B45"/>
          <w:sz w:val="24"/>
          <w:szCs w:val="24"/>
        </w:rPr>
        <w:t xml:space="preserve">: </w:t>
      </w:r>
      <w:r w:rsidRPr="008274FF">
        <w:rPr>
          <w:rFonts w:ascii="Calibri" w:eastAsia="Times New Roman" w:hAnsi="Calibri" w:cs="Arial"/>
          <w:color w:val="2D3B45"/>
          <w:sz w:val="24"/>
          <w:szCs w:val="24"/>
        </w:rPr>
        <w:t xml:space="preserve"> English 2010 or equivalent.</w:t>
      </w:r>
    </w:p>
    <w:p w:rsidR="008274FF" w:rsidRPr="008274FF" w:rsidRDefault="008274FF" w:rsidP="008274FF">
      <w:pPr>
        <w:rPr>
          <w:rFonts w:ascii="Calibri" w:eastAsia="Times New Roman" w:hAnsi="Calibri" w:cs="Arial"/>
          <w:color w:val="2D3B45"/>
          <w:sz w:val="24"/>
          <w:szCs w:val="24"/>
        </w:rPr>
      </w:pP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Course Learning Outcomes</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Upon completion of this course, students will (at the grading level provided below) be able to</w:t>
      </w:r>
    </w:p>
    <w:p w:rsidR="008274FF" w:rsidRPr="008274FF" w:rsidRDefault="008274FF" w:rsidP="008274FF">
      <w:pPr>
        <w:pStyle w:val="ListParagraph"/>
        <w:numPr>
          <w:ilvl w:val="0"/>
          <w:numId w:val="3"/>
        </w:numPr>
        <w:rPr>
          <w:rFonts w:ascii="Calibri" w:eastAsia="Times New Roman" w:hAnsi="Calibri" w:cs="Arial"/>
          <w:color w:val="2D3B45"/>
          <w:sz w:val="24"/>
          <w:szCs w:val="24"/>
        </w:rPr>
      </w:pPr>
      <w:r w:rsidRPr="008274FF">
        <w:rPr>
          <w:rFonts w:ascii="Calibri" w:eastAsia="Times New Roman" w:hAnsi="Calibri" w:cs="Arial"/>
          <w:color w:val="2D3B45"/>
          <w:sz w:val="24"/>
          <w:szCs w:val="24"/>
        </w:rPr>
        <w:t>Demonstrate their ability to use correct grammar.</w:t>
      </w:r>
    </w:p>
    <w:p w:rsidR="008274FF" w:rsidRPr="008274FF" w:rsidRDefault="008274FF" w:rsidP="008274FF">
      <w:pPr>
        <w:pStyle w:val="ListParagraph"/>
        <w:numPr>
          <w:ilvl w:val="0"/>
          <w:numId w:val="3"/>
        </w:numPr>
        <w:rPr>
          <w:rFonts w:ascii="Calibri" w:eastAsia="Times New Roman" w:hAnsi="Calibri" w:cs="Arial"/>
          <w:color w:val="2D3B45"/>
          <w:sz w:val="24"/>
          <w:szCs w:val="24"/>
        </w:rPr>
      </w:pPr>
      <w:r w:rsidRPr="008274FF">
        <w:rPr>
          <w:rFonts w:ascii="Calibri" w:eastAsia="Times New Roman" w:hAnsi="Calibri" w:cs="Arial"/>
          <w:color w:val="2D3B45"/>
          <w:sz w:val="24"/>
          <w:szCs w:val="24"/>
        </w:rPr>
        <w:t>Demonstrate their ability to use effective oral communication skills through</w:t>
      </w:r>
    </w:p>
    <w:p w:rsidR="008274FF" w:rsidRPr="008274FF" w:rsidRDefault="008274FF" w:rsidP="00157376">
      <w:pPr>
        <w:pStyle w:val="ListParagraph"/>
        <w:numPr>
          <w:ilvl w:val="1"/>
          <w:numId w:val="3"/>
        </w:numPr>
        <w:ind w:left="990" w:hanging="270"/>
        <w:rPr>
          <w:rFonts w:ascii="Calibri" w:eastAsia="Times New Roman" w:hAnsi="Calibri" w:cs="Arial"/>
          <w:color w:val="2D3B45"/>
          <w:sz w:val="24"/>
          <w:szCs w:val="24"/>
        </w:rPr>
      </w:pPr>
      <w:r w:rsidRPr="008274FF">
        <w:rPr>
          <w:rFonts w:ascii="Calibri" w:eastAsia="Times New Roman" w:hAnsi="Calibri" w:cs="Arial"/>
          <w:color w:val="2D3B45"/>
          <w:sz w:val="24"/>
          <w:szCs w:val="24"/>
        </w:rPr>
        <w:t>Participating in class and group discussion.</w:t>
      </w:r>
    </w:p>
    <w:p w:rsidR="008274FF" w:rsidRPr="008274FF" w:rsidRDefault="008274FF" w:rsidP="00157376">
      <w:pPr>
        <w:pStyle w:val="ListParagraph"/>
        <w:numPr>
          <w:ilvl w:val="1"/>
          <w:numId w:val="3"/>
        </w:numPr>
        <w:ind w:left="990" w:hanging="270"/>
        <w:rPr>
          <w:rFonts w:ascii="Calibri" w:eastAsia="Times New Roman" w:hAnsi="Calibri" w:cs="Arial"/>
          <w:color w:val="2D3B45"/>
          <w:sz w:val="24"/>
          <w:szCs w:val="24"/>
        </w:rPr>
      </w:pPr>
      <w:r w:rsidRPr="008274FF">
        <w:rPr>
          <w:rFonts w:ascii="Calibri" w:eastAsia="Times New Roman" w:hAnsi="Calibri" w:cs="Arial"/>
          <w:color w:val="2D3B45"/>
          <w:sz w:val="24"/>
          <w:szCs w:val="24"/>
        </w:rPr>
        <w:t>Presenting individual and group business reports in oral format.</w:t>
      </w:r>
    </w:p>
    <w:p w:rsidR="008274FF" w:rsidRPr="008274FF" w:rsidRDefault="008274FF" w:rsidP="008274FF">
      <w:pPr>
        <w:pStyle w:val="ListParagraph"/>
        <w:numPr>
          <w:ilvl w:val="0"/>
          <w:numId w:val="3"/>
        </w:numPr>
        <w:rPr>
          <w:rFonts w:ascii="Calibri" w:eastAsia="Times New Roman" w:hAnsi="Calibri" w:cs="Arial"/>
          <w:color w:val="2D3B45"/>
          <w:sz w:val="24"/>
          <w:szCs w:val="24"/>
        </w:rPr>
      </w:pPr>
      <w:r w:rsidRPr="008274FF">
        <w:rPr>
          <w:rFonts w:ascii="Calibri" w:eastAsia="Times New Roman" w:hAnsi="Calibri" w:cs="Arial"/>
          <w:color w:val="2D3B45"/>
          <w:sz w:val="24"/>
          <w:szCs w:val="24"/>
        </w:rPr>
        <w:t>Demonstrate their ability to produce appropriate written communications through</w:t>
      </w:r>
    </w:p>
    <w:p w:rsidR="008274FF" w:rsidRPr="008274FF" w:rsidRDefault="008274FF" w:rsidP="00157376">
      <w:pPr>
        <w:pStyle w:val="ListParagraph"/>
        <w:numPr>
          <w:ilvl w:val="1"/>
          <w:numId w:val="3"/>
        </w:numPr>
        <w:ind w:left="990" w:hanging="270"/>
        <w:rPr>
          <w:rFonts w:ascii="Calibri" w:eastAsia="Times New Roman" w:hAnsi="Calibri" w:cs="Arial"/>
          <w:color w:val="2D3B45"/>
          <w:sz w:val="24"/>
          <w:szCs w:val="24"/>
        </w:rPr>
      </w:pPr>
      <w:r w:rsidRPr="008274FF">
        <w:rPr>
          <w:rFonts w:ascii="Calibri" w:eastAsia="Times New Roman" w:hAnsi="Calibri" w:cs="Arial"/>
          <w:color w:val="2D3B45"/>
          <w:sz w:val="24"/>
          <w:szCs w:val="24"/>
        </w:rPr>
        <w:t>Letters, memos, and job search materials.</w:t>
      </w:r>
    </w:p>
    <w:p w:rsidR="008274FF" w:rsidRPr="008274FF" w:rsidRDefault="008274FF" w:rsidP="00157376">
      <w:pPr>
        <w:pStyle w:val="ListParagraph"/>
        <w:numPr>
          <w:ilvl w:val="1"/>
          <w:numId w:val="3"/>
        </w:numPr>
        <w:ind w:left="990" w:hanging="270"/>
        <w:rPr>
          <w:rFonts w:ascii="Calibri" w:eastAsia="Times New Roman" w:hAnsi="Calibri" w:cs="Arial"/>
          <w:color w:val="2D3B45"/>
          <w:sz w:val="24"/>
          <w:szCs w:val="24"/>
        </w:rPr>
      </w:pPr>
      <w:r w:rsidRPr="008274FF">
        <w:rPr>
          <w:rFonts w:ascii="Calibri" w:eastAsia="Times New Roman" w:hAnsi="Calibri" w:cs="Arial"/>
          <w:color w:val="2D3B45"/>
          <w:sz w:val="24"/>
          <w:szCs w:val="24"/>
        </w:rPr>
        <w:t>Formal and informal reports</w:t>
      </w:r>
    </w:p>
    <w:p w:rsidR="008274FF" w:rsidRPr="008274FF" w:rsidRDefault="008274FF" w:rsidP="00157376">
      <w:pPr>
        <w:pStyle w:val="ListParagraph"/>
        <w:numPr>
          <w:ilvl w:val="1"/>
          <w:numId w:val="3"/>
        </w:numPr>
        <w:ind w:left="990" w:hanging="270"/>
        <w:rPr>
          <w:rFonts w:ascii="Calibri" w:eastAsia="Times New Roman" w:hAnsi="Calibri" w:cs="Arial"/>
          <w:color w:val="2D3B45"/>
          <w:sz w:val="24"/>
          <w:szCs w:val="24"/>
        </w:rPr>
      </w:pPr>
      <w:r w:rsidRPr="008274FF">
        <w:rPr>
          <w:rFonts w:ascii="Calibri" w:eastAsia="Times New Roman" w:hAnsi="Calibri" w:cs="Arial"/>
          <w:color w:val="2D3B45"/>
          <w:sz w:val="24"/>
          <w:szCs w:val="24"/>
        </w:rPr>
        <w:t>In-class assignments</w:t>
      </w:r>
    </w:p>
    <w:p w:rsidR="008274FF" w:rsidRPr="008274FF" w:rsidRDefault="008274FF" w:rsidP="00157376">
      <w:pPr>
        <w:pStyle w:val="ListParagraph"/>
        <w:numPr>
          <w:ilvl w:val="1"/>
          <w:numId w:val="3"/>
        </w:numPr>
        <w:ind w:left="990" w:hanging="270"/>
        <w:rPr>
          <w:rFonts w:ascii="Calibri" w:eastAsia="Times New Roman" w:hAnsi="Calibri" w:cs="Arial"/>
          <w:color w:val="2D3B45"/>
          <w:sz w:val="24"/>
          <w:szCs w:val="24"/>
        </w:rPr>
      </w:pPr>
      <w:r w:rsidRPr="008274FF">
        <w:rPr>
          <w:rFonts w:ascii="Calibri" w:eastAsia="Times New Roman" w:hAnsi="Calibri" w:cs="Arial"/>
          <w:color w:val="2D3B45"/>
          <w:sz w:val="24"/>
          <w:szCs w:val="24"/>
        </w:rPr>
        <w:t>Editing and critiquing written documents</w:t>
      </w:r>
    </w:p>
    <w:p w:rsidR="008274FF" w:rsidRPr="008274FF" w:rsidRDefault="008274FF" w:rsidP="008274FF">
      <w:pPr>
        <w:pStyle w:val="ListParagraph"/>
        <w:numPr>
          <w:ilvl w:val="0"/>
          <w:numId w:val="3"/>
        </w:numPr>
        <w:rPr>
          <w:rFonts w:ascii="Calibri" w:eastAsia="Times New Roman" w:hAnsi="Calibri" w:cs="Arial"/>
          <w:color w:val="2D3B45"/>
          <w:sz w:val="24"/>
          <w:szCs w:val="24"/>
        </w:rPr>
      </w:pPr>
      <w:r w:rsidRPr="008274FF">
        <w:rPr>
          <w:rFonts w:ascii="Calibri" w:eastAsia="Times New Roman" w:hAnsi="Calibri" w:cs="Arial"/>
          <w:color w:val="2D3B45"/>
          <w:sz w:val="24"/>
          <w:szCs w:val="24"/>
        </w:rPr>
        <w:t>Identify and utilize diversity aspects of business communication.</w:t>
      </w:r>
    </w:p>
    <w:p w:rsidR="008274FF" w:rsidRPr="008274FF" w:rsidRDefault="008274FF" w:rsidP="008274FF">
      <w:pPr>
        <w:pStyle w:val="ListParagraph"/>
        <w:numPr>
          <w:ilvl w:val="0"/>
          <w:numId w:val="3"/>
        </w:numPr>
        <w:rPr>
          <w:rFonts w:ascii="Calibri" w:eastAsia="Times New Roman" w:hAnsi="Calibri" w:cs="Arial"/>
          <w:color w:val="2D3B45"/>
          <w:sz w:val="24"/>
          <w:szCs w:val="24"/>
        </w:rPr>
      </w:pPr>
      <w:r w:rsidRPr="008274FF">
        <w:rPr>
          <w:rFonts w:ascii="Calibri" w:eastAsia="Times New Roman" w:hAnsi="Calibri" w:cs="Arial"/>
          <w:color w:val="2D3B45"/>
          <w:sz w:val="24"/>
          <w:szCs w:val="24"/>
        </w:rPr>
        <w:t>Identify and utilize international aspects of business communication.</w:t>
      </w:r>
    </w:p>
    <w:p w:rsidR="008274FF" w:rsidRPr="008274FF" w:rsidRDefault="008274FF" w:rsidP="008274FF">
      <w:pPr>
        <w:rPr>
          <w:rFonts w:ascii="Calibri" w:eastAsia="Times New Roman" w:hAnsi="Calibri" w:cs="Arial"/>
          <w:color w:val="2D3B45"/>
          <w:sz w:val="24"/>
          <w:szCs w:val="24"/>
        </w:rPr>
      </w:pPr>
    </w:p>
    <w:tbl>
      <w:tblPr>
        <w:tblW w:w="10080" w:type="dxa"/>
        <w:tblCellSpacing w:w="15" w:type="dxa"/>
        <w:tblBorders>
          <w:top w:val="dashed" w:sz="6" w:space="0" w:color="888888"/>
          <w:left w:val="dashed" w:sz="6" w:space="0" w:color="888888"/>
          <w:bottom w:val="dashed" w:sz="6" w:space="0" w:color="888888"/>
          <w:right w:val="dashed" w:sz="6" w:space="0" w:color="888888"/>
        </w:tblBorders>
        <w:tblCellMar>
          <w:top w:w="15" w:type="dxa"/>
          <w:left w:w="15" w:type="dxa"/>
          <w:bottom w:w="15" w:type="dxa"/>
          <w:right w:w="15" w:type="dxa"/>
        </w:tblCellMar>
        <w:tblLook w:val="04A0" w:firstRow="1" w:lastRow="0" w:firstColumn="1" w:lastColumn="0" w:noHBand="0" w:noVBand="1"/>
      </w:tblPr>
      <w:tblGrid>
        <w:gridCol w:w="10080"/>
      </w:tblGrid>
      <w:tr w:rsidR="008274FF" w:rsidRPr="008274FF" w:rsidTr="008274FF">
        <w:trPr>
          <w:trHeight w:val="300"/>
          <w:tblCellSpacing w:w="15" w:type="dxa"/>
        </w:trPr>
        <w:tc>
          <w:tcPr>
            <w:tcW w:w="9570" w:type="dxa"/>
            <w:tcBorders>
              <w:top w:val="dashed" w:sz="6" w:space="0" w:color="888888"/>
              <w:left w:val="dashed" w:sz="6" w:space="0" w:color="888888"/>
              <w:bottom w:val="dashed" w:sz="6" w:space="0" w:color="888888"/>
              <w:right w:val="dashed" w:sz="6" w:space="0" w:color="888888"/>
            </w:tcBorders>
            <w:tcMar>
              <w:top w:w="30" w:type="dxa"/>
              <w:left w:w="30" w:type="dxa"/>
              <w:bottom w:w="30" w:type="dxa"/>
              <w:right w:w="30" w:type="dxa"/>
            </w:tcMar>
            <w:vAlign w:val="center"/>
            <w:hideMark/>
          </w:tcPr>
          <w:p w:rsidR="008274FF" w:rsidRPr="008274FF" w:rsidRDefault="008274FF" w:rsidP="008274FF">
            <w:pPr>
              <w:rPr>
                <w:rFonts w:ascii="Calibri" w:eastAsia="Times New Roman" w:hAnsi="Calibri" w:cs="Arial"/>
                <w:color w:val="2D3B45"/>
                <w:sz w:val="24"/>
                <w:szCs w:val="24"/>
              </w:rPr>
            </w:pPr>
            <w:r>
              <w:rPr>
                <w:rFonts w:ascii="Calibri" w:eastAsia="Times New Roman" w:hAnsi="Calibri" w:cs="Arial"/>
                <w:b/>
                <w:bCs/>
                <w:color w:val="FF0000"/>
                <w:sz w:val="24"/>
                <w:szCs w:val="24"/>
              </w:rPr>
              <w:t xml:space="preserve">LATE ASSIGNMENTS are subject to a 10% PER DAY late penalty </w:t>
            </w:r>
            <w:r w:rsidRPr="008274FF">
              <w:rPr>
                <w:rFonts w:ascii="Calibri" w:eastAsia="Times New Roman" w:hAnsi="Calibri" w:cs="Arial"/>
                <w:b/>
                <w:bCs/>
                <w:color w:val="FF0000"/>
                <w:sz w:val="24"/>
                <w:szCs w:val="24"/>
              </w:rPr>
              <w:t>and must be completed within six days of the deadline.</w:t>
            </w:r>
            <w:r>
              <w:rPr>
                <w:rFonts w:ascii="Calibri" w:eastAsia="Times New Roman" w:hAnsi="Calibri" w:cs="Arial"/>
                <w:color w:val="FF0000"/>
                <w:sz w:val="24"/>
                <w:szCs w:val="24"/>
              </w:rPr>
              <w:t xml:space="preserve"> </w:t>
            </w:r>
            <w:r w:rsidRPr="008274FF">
              <w:rPr>
                <w:rFonts w:ascii="Calibri" w:eastAsia="Times New Roman" w:hAnsi="Calibri" w:cs="Arial"/>
                <w:b/>
                <w:bCs/>
                <w:color w:val="003366"/>
                <w:sz w:val="24"/>
                <w:szCs w:val="24"/>
              </w:rPr>
              <w:t>No late tests may be taken after the deadline</w:t>
            </w:r>
            <w:r>
              <w:rPr>
                <w:rFonts w:ascii="Calibri" w:eastAsia="Times New Roman" w:hAnsi="Calibri" w:cs="Arial"/>
                <w:color w:val="003366"/>
                <w:sz w:val="24"/>
                <w:szCs w:val="24"/>
              </w:rPr>
              <w:t xml:space="preserve"> </w:t>
            </w:r>
            <w:r w:rsidRPr="008274FF">
              <w:rPr>
                <w:rFonts w:ascii="Calibri" w:eastAsia="Times New Roman" w:hAnsi="Calibri" w:cs="Arial"/>
                <w:color w:val="003366"/>
                <w:sz w:val="24"/>
                <w:szCs w:val="24"/>
              </w:rPr>
              <w:t>unless a student has extenuating circumstances such as a car accident or hospital emergency. Notification to the instructor must be made within 24 hours of scheduled test date.</w:t>
            </w:r>
            <w:r>
              <w:rPr>
                <w:rFonts w:ascii="Calibri" w:eastAsia="Times New Roman" w:hAnsi="Calibri" w:cs="Arial"/>
                <w:color w:val="003366"/>
                <w:sz w:val="24"/>
                <w:szCs w:val="24"/>
              </w:rPr>
              <w:t xml:space="preserve"> </w:t>
            </w:r>
            <w:r w:rsidRPr="008274FF">
              <w:rPr>
                <w:rFonts w:ascii="Calibri" w:eastAsia="Times New Roman" w:hAnsi="Calibri" w:cs="Arial"/>
                <w:b/>
                <w:bCs/>
                <w:color w:val="003366"/>
                <w:sz w:val="24"/>
                <w:szCs w:val="24"/>
              </w:rPr>
              <w:t>Late tests that have instructor approval are subject to a 20% late penalty and must be completed within one week of scheduled test date.</w:t>
            </w:r>
          </w:p>
        </w:tc>
      </w:tr>
    </w:tbl>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w:t>
      </w:r>
    </w:p>
    <w:p w:rsidR="008274FF" w:rsidRDefault="008274FF" w:rsidP="008274FF">
      <w:pPr>
        <w:rPr>
          <w:rFonts w:ascii="Calibri" w:eastAsia="Times New Roman" w:hAnsi="Calibri" w:cs="Arial"/>
          <w:b/>
          <w:bCs/>
          <w:color w:val="2D3B45"/>
          <w:sz w:val="24"/>
          <w:szCs w:val="24"/>
        </w:rPr>
      </w:pPr>
      <w:r w:rsidRPr="008274FF">
        <w:rPr>
          <w:rFonts w:ascii="Calibri" w:eastAsia="Times New Roman" w:hAnsi="Calibri" w:cs="Arial"/>
          <w:b/>
          <w:bCs/>
          <w:color w:val="2D3B45"/>
          <w:sz w:val="24"/>
          <w:szCs w:val="24"/>
        </w:rPr>
        <w:t>CHAPTER QUIZZES</w:t>
      </w:r>
      <w:r>
        <w:rPr>
          <w:rFonts w:ascii="Calibri" w:eastAsia="Times New Roman" w:hAnsi="Calibri" w:cs="Arial"/>
          <w:b/>
          <w:bCs/>
          <w:color w:val="2D3B45"/>
          <w:sz w:val="24"/>
          <w:szCs w:val="24"/>
        </w:rPr>
        <w:t xml:space="preserve"> </w:t>
      </w:r>
      <w:r w:rsidRPr="008274FF">
        <w:rPr>
          <w:rFonts w:ascii="Calibri" w:eastAsia="Times New Roman" w:hAnsi="Calibri" w:cs="Arial"/>
          <w:b/>
          <w:bCs/>
          <w:color w:val="2D3B45"/>
          <w:sz w:val="24"/>
          <w:szCs w:val="24"/>
        </w:rPr>
        <w:t>(5 percent)</w:t>
      </w:r>
    </w:p>
    <w:p w:rsidR="008274FF" w:rsidRPr="008274FF" w:rsidRDefault="008274FF" w:rsidP="008274FF">
      <w:pPr>
        <w:spacing w:before="120"/>
        <w:rPr>
          <w:rFonts w:ascii="Calibri" w:eastAsia="Times New Roman" w:hAnsi="Calibri" w:cs="Arial"/>
          <w:color w:val="2D3B45"/>
          <w:sz w:val="24"/>
          <w:szCs w:val="24"/>
        </w:rPr>
      </w:pPr>
      <w:r w:rsidRPr="008274FF">
        <w:rPr>
          <w:rFonts w:ascii="Calibri" w:eastAsia="Times New Roman" w:hAnsi="Calibri" w:cs="Arial"/>
          <w:color w:val="2D3B45"/>
          <w:sz w:val="24"/>
          <w:szCs w:val="24"/>
        </w:rPr>
        <w:t>All 12 chapters in the text have a corresp</w:t>
      </w:r>
      <w:r>
        <w:rPr>
          <w:rFonts w:ascii="Calibri" w:eastAsia="Times New Roman" w:hAnsi="Calibri" w:cs="Arial"/>
          <w:color w:val="2D3B45"/>
          <w:sz w:val="24"/>
          <w:szCs w:val="24"/>
        </w:rPr>
        <w:t xml:space="preserve">onding chapter quiz in Canvas. </w:t>
      </w:r>
      <w:r w:rsidRPr="008274FF">
        <w:rPr>
          <w:rFonts w:ascii="Calibri" w:eastAsia="Times New Roman" w:hAnsi="Calibri" w:cs="Arial"/>
          <w:color w:val="2D3B45"/>
          <w:sz w:val="24"/>
          <w:szCs w:val="24"/>
        </w:rPr>
        <w:t>You have only one opportunity to do the quiz; however, you may use your textboo</w:t>
      </w:r>
      <w:r>
        <w:rPr>
          <w:rFonts w:ascii="Calibri" w:eastAsia="Times New Roman" w:hAnsi="Calibri" w:cs="Arial"/>
          <w:color w:val="2D3B45"/>
          <w:sz w:val="24"/>
          <w:szCs w:val="24"/>
        </w:rPr>
        <w:t xml:space="preserve">k while you complete the quiz. </w:t>
      </w:r>
    </w:p>
    <w:p w:rsidR="008274FF" w:rsidRDefault="008274FF">
      <w:pPr>
        <w:rPr>
          <w:rFonts w:ascii="Calibri" w:eastAsia="Times New Roman" w:hAnsi="Calibri" w:cs="Arial"/>
          <w:b/>
          <w:bCs/>
          <w:color w:val="2D3B45"/>
          <w:sz w:val="24"/>
          <w:szCs w:val="24"/>
        </w:rPr>
      </w:pPr>
      <w:r>
        <w:rPr>
          <w:rFonts w:ascii="Calibri" w:eastAsia="Times New Roman" w:hAnsi="Calibri" w:cs="Arial"/>
          <w:b/>
          <w:bCs/>
          <w:color w:val="2D3B45"/>
          <w:sz w:val="24"/>
          <w:szCs w:val="24"/>
        </w:rPr>
        <w:br w:type="page"/>
      </w:r>
    </w:p>
    <w:p w:rsidR="008274FF" w:rsidRDefault="008274FF" w:rsidP="008274FF">
      <w:pPr>
        <w:rPr>
          <w:rFonts w:ascii="Calibri" w:eastAsia="Times New Roman" w:hAnsi="Calibri" w:cs="Arial"/>
          <w:b/>
          <w:bCs/>
          <w:color w:val="800080"/>
          <w:sz w:val="24"/>
          <w:szCs w:val="24"/>
        </w:rPr>
      </w:pPr>
      <w:r w:rsidRPr="008274FF">
        <w:rPr>
          <w:rFonts w:ascii="Calibri" w:eastAsia="Times New Roman" w:hAnsi="Calibri" w:cs="Arial"/>
          <w:b/>
          <w:bCs/>
          <w:color w:val="2D3B45"/>
          <w:sz w:val="24"/>
          <w:szCs w:val="24"/>
        </w:rPr>
        <w:lastRenderedPageBreak/>
        <w:t xml:space="preserve">ASSIGNMENTS (20 %): </w:t>
      </w:r>
      <w:r>
        <w:rPr>
          <w:rFonts w:ascii="Calibri" w:eastAsia="Times New Roman" w:hAnsi="Calibri" w:cs="Arial"/>
          <w:b/>
          <w:bCs/>
          <w:color w:val="2D3B45"/>
          <w:sz w:val="24"/>
          <w:szCs w:val="24"/>
        </w:rPr>
        <w:t xml:space="preserve"> </w:t>
      </w:r>
      <w:r w:rsidRPr="008274FF">
        <w:rPr>
          <w:rFonts w:ascii="Calibri" w:eastAsia="Times New Roman" w:hAnsi="Calibri" w:cs="Arial"/>
          <w:b/>
          <w:bCs/>
          <w:color w:val="800080"/>
          <w:sz w:val="24"/>
          <w:szCs w:val="24"/>
        </w:rPr>
        <w:t>Assignments should be completed using word processing software and saved in Microsoft Word format (.doc or .docx extensions). Assignments should be neatly typed, use proper grammar and punctuation, and include your name and the assignment name. Each part of the assignment should be accurately labeled.</w:t>
      </w:r>
    </w:p>
    <w:p w:rsidR="008274FF" w:rsidRPr="008274FF" w:rsidRDefault="008274FF" w:rsidP="008274FF">
      <w:pPr>
        <w:rPr>
          <w:rFonts w:ascii="Calibri" w:eastAsia="Times New Roman" w:hAnsi="Calibri" w:cs="Arial"/>
          <w:color w:val="2D3B45"/>
          <w:sz w:val="24"/>
          <w:szCs w:val="24"/>
        </w:rPr>
      </w:pP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Chapter Exercises/Assignments and Discussions</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These are exercises and for some of the earlier chapters and discussions pertaining to communication.</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Employment</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You will compose an application/cover letter and resume as well as do an exercise on interviewing.</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Messages</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You will write messages in persuasive and bad news styles using letter, memorandum, and email formats.</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 </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FINAL/GRAMMAR EXAM—Grammar and Punctuation (10 percent)</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xml:space="preserve">This part includes the final exam, which is based upon the sentence basics in the appendix of your text (8%).  You will also complete quizzes </w:t>
      </w:r>
      <w:r w:rsidR="00E35066">
        <w:rPr>
          <w:rFonts w:ascii="Calibri" w:eastAsia="Times New Roman" w:hAnsi="Calibri" w:cs="Arial"/>
          <w:color w:val="2D3B45"/>
          <w:sz w:val="24"/>
          <w:szCs w:val="24"/>
        </w:rPr>
        <w:t>and assignments on the NoRedInk.com Web site.</w:t>
      </w:r>
      <w:r w:rsidRPr="008274FF">
        <w:rPr>
          <w:rFonts w:ascii="Calibri" w:eastAsia="Times New Roman" w:hAnsi="Calibri" w:cs="Arial"/>
          <w:color w:val="2D3B45"/>
          <w:sz w:val="24"/>
          <w:szCs w:val="24"/>
        </w:rPr>
        <w:t xml:space="preserve"> (2%):</w:t>
      </w:r>
    </w:p>
    <w:p w:rsidR="008274FF" w:rsidRPr="008274FF" w:rsidRDefault="008274FF" w:rsidP="008274FF">
      <w:pPr>
        <w:numPr>
          <w:ilvl w:val="0"/>
          <w:numId w:val="1"/>
        </w:numPr>
        <w:rPr>
          <w:rFonts w:ascii="Calibri" w:eastAsia="Times New Roman" w:hAnsi="Calibri" w:cs="Arial"/>
          <w:color w:val="2D3B45"/>
          <w:sz w:val="24"/>
          <w:szCs w:val="24"/>
        </w:rPr>
      </w:pPr>
      <w:r w:rsidRPr="008274FF">
        <w:rPr>
          <w:rFonts w:ascii="Calibri" w:eastAsia="Times New Roman" w:hAnsi="Calibri" w:cs="Arial"/>
          <w:color w:val="2D3B45"/>
          <w:sz w:val="24"/>
          <w:szCs w:val="24"/>
        </w:rPr>
        <w:t>Sentence structure</w:t>
      </w:r>
    </w:p>
    <w:p w:rsidR="008274FF" w:rsidRPr="008274FF" w:rsidRDefault="008274FF" w:rsidP="008274FF">
      <w:pPr>
        <w:numPr>
          <w:ilvl w:val="0"/>
          <w:numId w:val="1"/>
        </w:numPr>
        <w:rPr>
          <w:rFonts w:ascii="Calibri" w:eastAsia="Times New Roman" w:hAnsi="Calibri" w:cs="Arial"/>
          <w:color w:val="2D3B45"/>
          <w:sz w:val="24"/>
          <w:szCs w:val="24"/>
        </w:rPr>
      </w:pPr>
      <w:r w:rsidRPr="008274FF">
        <w:rPr>
          <w:rFonts w:ascii="Calibri" w:eastAsia="Times New Roman" w:hAnsi="Calibri" w:cs="Arial"/>
          <w:color w:val="2D3B45"/>
          <w:sz w:val="24"/>
          <w:szCs w:val="24"/>
        </w:rPr>
        <w:t>Punctuation</w:t>
      </w:r>
    </w:p>
    <w:p w:rsidR="008274FF" w:rsidRPr="008274FF" w:rsidRDefault="008274FF" w:rsidP="008274FF">
      <w:pPr>
        <w:numPr>
          <w:ilvl w:val="0"/>
          <w:numId w:val="1"/>
        </w:numPr>
        <w:rPr>
          <w:rFonts w:ascii="Calibri" w:eastAsia="Times New Roman" w:hAnsi="Calibri" w:cs="Arial"/>
          <w:color w:val="2D3B45"/>
          <w:sz w:val="24"/>
          <w:szCs w:val="24"/>
        </w:rPr>
      </w:pPr>
      <w:r w:rsidRPr="008274FF">
        <w:rPr>
          <w:rFonts w:ascii="Calibri" w:eastAsia="Times New Roman" w:hAnsi="Calibri" w:cs="Arial"/>
          <w:color w:val="2D3B45"/>
          <w:sz w:val="24"/>
          <w:szCs w:val="24"/>
        </w:rPr>
        <w:t>Case</w:t>
      </w:r>
    </w:p>
    <w:p w:rsidR="008274FF" w:rsidRPr="008274FF" w:rsidRDefault="008274FF" w:rsidP="008274FF">
      <w:pPr>
        <w:numPr>
          <w:ilvl w:val="0"/>
          <w:numId w:val="1"/>
        </w:numPr>
        <w:rPr>
          <w:rFonts w:ascii="Calibri" w:eastAsia="Times New Roman" w:hAnsi="Calibri" w:cs="Arial"/>
          <w:color w:val="2D3B45"/>
          <w:sz w:val="24"/>
          <w:szCs w:val="24"/>
        </w:rPr>
      </w:pPr>
      <w:r w:rsidRPr="008274FF">
        <w:rPr>
          <w:rFonts w:ascii="Calibri" w:eastAsia="Times New Roman" w:hAnsi="Calibri" w:cs="Arial"/>
          <w:color w:val="2D3B45"/>
          <w:sz w:val="24"/>
          <w:szCs w:val="24"/>
        </w:rPr>
        <w:t>Agreement</w:t>
      </w:r>
    </w:p>
    <w:p w:rsidR="008274FF" w:rsidRPr="008274FF" w:rsidRDefault="008274FF" w:rsidP="008274FF">
      <w:pPr>
        <w:numPr>
          <w:ilvl w:val="0"/>
          <w:numId w:val="1"/>
        </w:numPr>
        <w:rPr>
          <w:rFonts w:ascii="Calibri" w:eastAsia="Times New Roman" w:hAnsi="Calibri" w:cs="Arial"/>
          <w:color w:val="2D3B45"/>
          <w:sz w:val="24"/>
          <w:szCs w:val="24"/>
        </w:rPr>
      </w:pPr>
      <w:r w:rsidRPr="008274FF">
        <w:rPr>
          <w:rFonts w:ascii="Calibri" w:eastAsia="Times New Roman" w:hAnsi="Calibri" w:cs="Arial"/>
          <w:color w:val="2D3B45"/>
          <w:sz w:val="24"/>
          <w:szCs w:val="24"/>
        </w:rPr>
        <w:t>Tense</w:t>
      </w:r>
    </w:p>
    <w:p w:rsidR="008274FF" w:rsidRPr="008274FF" w:rsidRDefault="008274FF" w:rsidP="008274FF">
      <w:pPr>
        <w:numPr>
          <w:ilvl w:val="0"/>
          <w:numId w:val="1"/>
        </w:numPr>
        <w:rPr>
          <w:rFonts w:ascii="Calibri" w:eastAsia="Times New Roman" w:hAnsi="Calibri" w:cs="Arial"/>
          <w:color w:val="2D3B45"/>
          <w:sz w:val="24"/>
          <w:szCs w:val="24"/>
        </w:rPr>
      </w:pPr>
      <w:r w:rsidRPr="008274FF">
        <w:rPr>
          <w:rFonts w:ascii="Calibri" w:eastAsia="Times New Roman" w:hAnsi="Calibri" w:cs="Arial"/>
          <w:color w:val="2D3B45"/>
          <w:sz w:val="24"/>
          <w:szCs w:val="24"/>
        </w:rPr>
        <w:t>Numbers</w:t>
      </w:r>
    </w:p>
    <w:p w:rsidR="008274FF" w:rsidRPr="008274FF" w:rsidRDefault="008274FF" w:rsidP="008274FF">
      <w:pPr>
        <w:numPr>
          <w:ilvl w:val="0"/>
          <w:numId w:val="1"/>
        </w:numPr>
        <w:rPr>
          <w:rFonts w:ascii="Calibri" w:eastAsia="Times New Roman" w:hAnsi="Calibri" w:cs="Arial"/>
          <w:color w:val="2D3B45"/>
          <w:sz w:val="24"/>
          <w:szCs w:val="24"/>
        </w:rPr>
      </w:pPr>
      <w:r w:rsidRPr="008274FF">
        <w:rPr>
          <w:rFonts w:ascii="Calibri" w:eastAsia="Times New Roman" w:hAnsi="Calibri" w:cs="Arial"/>
          <w:color w:val="2D3B45"/>
          <w:sz w:val="24"/>
          <w:szCs w:val="24"/>
        </w:rPr>
        <w:t>Capitalization</w:t>
      </w:r>
    </w:p>
    <w:p w:rsidR="008274FF" w:rsidRPr="008274FF" w:rsidRDefault="008274FF" w:rsidP="008274FF">
      <w:pPr>
        <w:numPr>
          <w:ilvl w:val="0"/>
          <w:numId w:val="1"/>
        </w:numPr>
        <w:rPr>
          <w:rFonts w:ascii="Calibri" w:eastAsia="Times New Roman" w:hAnsi="Calibri" w:cs="Arial"/>
          <w:color w:val="2D3B45"/>
          <w:sz w:val="24"/>
          <w:szCs w:val="24"/>
        </w:rPr>
      </w:pPr>
      <w:r w:rsidRPr="008274FF">
        <w:rPr>
          <w:rFonts w:ascii="Calibri" w:eastAsia="Times New Roman" w:hAnsi="Calibri" w:cs="Arial"/>
          <w:color w:val="2D3B45"/>
          <w:sz w:val="24"/>
          <w:szCs w:val="24"/>
        </w:rPr>
        <w:t>Language</w:t>
      </w:r>
    </w:p>
    <w:p w:rsidR="008274FF" w:rsidRPr="008274FF" w:rsidRDefault="008274FF" w:rsidP="008274FF">
      <w:pPr>
        <w:numPr>
          <w:ilvl w:val="0"/>
          <w:numId w:val="1"/>
        </w:numPr>
        <w:rPr>
          <w:rFonts w:ascii="Calibri" w:eastAsia="Times New Roman" w:hAnsi="Calibri" w:cs="Arial"/>
          <w:color w:val="2D3B45"/>
          <w:sz w:val="24"/>
          <w:szCs w:val="24"/>
        </w:rPr>
      </w:pPr>
      <w:r w:rsidRPr="008274FF">
        <w:rPr>
          <w:rFonts w:ascii="Calibri" w:eastAsia="Times New Roman" w:hAnsi="Calibri" w:cs="Arial"/>
          <w:color w:val="2D3B45"/>
          <w:sz w:val="24"/>
          <w:szCs w:val="24"/>
        </w:rPr>
        <w:t>Length</w:t>
      </w:r>
    </w:p>
    <w:p w:rsidR="008274FF" w:rsidRDefault="008274FF" w:rsidP="008274FF">
      <w:pPr>
        <w:rPr>
          <w:rFonts w:ascii="Calibri" w:eastAsia="Times New Roman" w:hAnsi="Calibri" w:cs="Arial"/>
          <w:color w:val="2D3B45"/>
          <w:sz w:val="24"/>
          <w:szCs w:val="24"/>
        </w:rPr>
      </w:pPr>
    </w:p>
    <w:p w:rsidR="008274FF" w:rsidRPr="008274FF" w:rsidRDefault="008274FF" w:rsidP="008274FF">
      <w:pPr>
        <w:rPr>
          <w:rFonts w:ascii="Calibri" w:eastAsia="Times New Roman" w:hAnsi="Calibri" w:cs="Arial"/>
          <w:color w:val="2D3B45"/>
          <w:sz w:val="24"/>
          <w:szCs w:val="24"/>
        </w:rPr>
      </w:pPr>
      <w:r>
        <w:rPr>
          <w:rFonts w:ascii="Calibri" w:eastAsia="Times New Roman" w:hAnsi="Calibri" w:cs="Arial"/>
          <w:color w:val="2D3B45"/>
          <w:sz w:val="24"/>
          <w:szCs w:val="24"/>
        </w:rPr>
        <w:t xml:space="preserve">The grammar PreTest should be taken on the NoRedInk.com Web site. There will also be several exercises on that site to help you learn the information that is in Appendix A of your textbook. </w:t>
      </w:r>
      <w:r w:rsidRPr="008274FF">
        <w:rPr>
          <w:rFonts w:ascii="Calibri" w:eastAsia="Times New Roman" w:hAnsi="Calibri" w:cs="Arial"/>
          <w:color w:val="2D3B45"/>
          <w:sz w:val="24"/>
          <w:szCs w:val="24"/>
        </w:rPr>
        <w:t xml:space="preserve">Although these are only 2 percent of your grade, you will find them very helpful in </w:t>
      </w:r>
      <w:r>
        <w:rPr>
          <w:rFonts w:ascii="Calibri" w:eastAsia="Times New Roman" w:hAnsi="Calibri" w:cs="Arial"/>
          <w:color w:val="2D3B45"/>
          <w:sz w:val="24"/>
          <w:szCs w:val="24"/>
        </w:rPr>
        <w:t>learning</w:t>
      </w:r>
      <w:r w:rsidRPr="008274FF">
        <w:rPr>
          <w:rFonts w:ascii="Calibri" w:eastAsia="Times New Roman" w:hAnsi="Calibri" w:cs="Arial"/>
          <w:color w:val="2D3B45"/>
          <w:sz w:val="24"/>
          <w:szCs w:val="24"/>
        </w:rPr>
        <w:t xml:space="preserve"> the grammar and punctuation rules you will need for your written assignments as well as for the final grammar and punctuation exam.</w:t>
      </w:r>
    </w:p>
    <w:p w:rsidR="008274FF" w:rsidRDefault="008274FF" w:rsidP="008274FF">
      <w:pPr>
        <w:rPr>
          <w:rFonts w:ascii="Calibri" w:eastAsia="Times New Roman" w:hAnsi="Calibri" w:cs="Arial"/>
          <w:color w:val="2D3B45"/>
          <w:sz w:val="24"/>
          <w:szCs w:val="24"/>
        </w:rPr>
      </w:pP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FORMAL REPORT</w:t>
      </w:r>
      <w:r>
        <w:rPr>
          <w:rFonts w:ascii="Calibri" w:eastAsia="Times New Roman" w:hAnsi="Calibri" w:cs="Arial"/>
          <w:b/>
          <w:bCs/>
          <w:color w:val="2D3B45"/>
          <w:sz w:val="24"/>
          <w:szCs w:val="24"/>
        </w:rPr>
        <w:t xml:space="preserve"> </w:t>
      </w:r>
      <w:r w:rsidRPr="008274FF">
        <w:rPr>
          <w:rFonts w:ascii="Calibri" w:eastAsia="Times New Roman" w:hAnsi="Calibri" w:cs="Arial"/>
          <w:b/>
          <w:bCs/>
          <w:color w:val="2D3B45"/>
          <w:sz w:val="24"/>
          <w:szCs w:val="24"/>
        </w:rPr>
        <w:t>(25 percent)</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The major assignment for this course is the formal report that includes a written as well as an oral component. The complete description is in the formal report assignment in Canvas.</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SLIDE REPORT (10 percent)</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This assignment is another report in slide style (see the slide report assignment for complete instructions.)</w:t>
      </w:r>
    </w:p>
    <w:p w:rsidR="008274FF" w:rsidRDefault="008274FF" w:rsidP="008274FF">
      <w:pPr>
        <w:rPr>
          <w:rFonts w:ascii="Calibri" w:eastAsia="Times New Roman" w:hAnsi="Calibri" w:cs="Arial"/>
          <w:b/>
          <w:bCs/>
          <w:color w:val="2D3B45"/>
          <w:sz w:val="24"/>
          <w:szCs w:val="24"/>
        </w:rPr>
      </w:pPr>
    </w:p>
    <w:p w:rsidR="008274FF" w:rsidRDefault="008274FF">
      <w:pPr>
        <w:rPr>
          <w:rFonts w:ascii="Calibri" w:eastAsia="Times New Roman" w:hAnsi="Calibri" w:cs="Arial"/>
          <w:b/>
          <w:bCs/>
          <w:color w:val="2D3B45"/>
          <w:sz w:val="24"/>
          <w:szCs w:val="24"/>
        </w:rPr>
      </w:pPr>
      <w:r>
        <w:rPr>
          <w:rFonts w:ascii="Calibri" w:eastAsia="Times New Roman" w:hAnsi="Calibri" w:cs="Arial"/>
          <w:b/>
          <w:bCs/>
          <w:color w:val="2D3B45"/>
          <w:sz w:val="24"/>
          <w:szCs w:val="24"/>
        </w:rPr>
        <w:br w:type="page"/>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lastRenderedPageBreak/>
        <w:t>EXAMS</w:t>
      </w:r>
      <w:r>
        <w:rPr>
          <w:rFonts w:ascii="Calibri" w:eastAsia="Times New Roman" w:hAnsi="Calibri" w:cs="Arial"/>
          <w:b/>
          <w:bCs/>
          <w:color w:val="2D3B45"/>
          <w:sz w:val="24"/>
          <w:szCs w:val="24"/>
        </w:rPr>
        <w:t xml:space="preserve"> </w:t>
      </w:r>
      <w:r w:rsidRPr="008274FF">
        <w:rPr>
          <w:rFonts w:ascii="Calibri" w:eastAsia="Times New Roman" w:hAnsi="Calibri" w:cs="Arial"/>
          <w:b/>
          <w:bCs/>
          <w:color w:val="2D3B45"/>
          <w:sz w:val="24"/>
          <w:szCs w:val="24"/>
        </w:rPr>
        <w:t>(30 percent)</w:t>
      </w:r>
    </w:p>
    <w:p w:rsid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You have three exams on the chapter content that are closed-book exams. Each exam consists of multiple choice questions that are randomly selected from a database of questions. Each exam also includes short essay question</w:t>
      </w:r>
      <w:r>
        <w:rPr>
          <w:rFonts w:ascii="Calibri" w:eastAsia="Times New Roman" w:hAnsi="Calibri" w:cs="Arial"/>
          <w:color w:val="2D3B45"/>
          <w:sz w:val="24"/>
          <w:szCs w:val="24"/>
        </w:rPr>
        <w:t>s</w:t>
      </w:r>
      <w:r w:rsidRPr="008274FF">
        <w:rPr>
          <w:rFonts w:ascii="Calibri" w:eastAsia="Times New Roman" w:hAnsi="Calibri" w:cs="Arial"/>
          <w:color w:val="2D3B45"/>
          <w:sz w:val="24"/>
          <w:szCs w:val="24"/>
        </w:rPr>
        <w:t xml:space="preserve"> (one or two paragraphs) on each chapter. </w:t>
      </w:r>
      <w:r w:rsidRPr="008274FF">
        <w:rPr>
          <w:rFonts w:ascii="Calibri" w:eastAsia="Times New Roman" w:hAnsi="Calibri" w:cs="Arial"/>
          <w:color w:val="FF0000"/>
          <w:sz w:val="24"/>
          <w:szCs w:val="24"/>
        </w:rPr>
        <w:t>These exams will be taken in a Weber State University Approved Testing Center.</w:t>
      </w:r>
      <w:r>
        <w:rPr>
          <w:rFonts w:ascii="Calibri" w:eastAsia="Times New Roman" w:hAnsi="Calibri" w:cs="Arial"/>
          <w:color w:val="2D3B45"/>
          <w:sz w:val="24"/>
          <w:szCs w:val="24"/>
        </w:rPr>
        <w:t xml:space="preserve"> </w:t>
      </w:r>
      <w:r w:rsidRPr="008274FF">
        <w:rPr>
          <w:rFonts w:ascii="Calibri" w:eastAsia="Times New Roman" w:hAnsi="Calibri" w:cs="Arial"/>
          <w:color w:val="2D3B45"/>
          <w:sz w:val="24"/>
          <w:szCs w:val="24"/>
        </w:rPr>
        <w:t>The three exams and corresponding chapters are listed below:</w:t>
      </w:r>
    </w:p>
    <w:p w:rsidR="008274FF" w:rsidRPr="008274FF" w:rsidRDefault="008274FF" w:rsidP="008274FF">
      <w:pPr>
        <w:rPr>
          <w:rFonts w:ascii="Calibri" w:eastAsia="Times New Roman" w:hAnsi="Calibri" w:cs="Arial"/>
          <w:color w:val="2D3B45"/>
          <w:sz w:val="24"/>
          <w:szCs w:val="24"/>
        </w:rPr>
      </w:pPr>
    </w:p>
    <w:p w:rsidR="008274FF" w:rsidRPr="008274FF" w:rsidRDefault="008274FF" w:rsidP="008274FF">
      <w:pPr>
        <w:numPr>
          <w:ilvl w:val="0"/>
          <w:numId w:val="2"/>
        </w:numPr>
        <w:ind w:left="375"/>
        <w:rPr>
          <w:rFonts w:ascii="Calibri" w:eastAsia="Times New Roman" w:hAnsi="Calibri" w:cs="Arial"/>
          <w:color w:val="2D3B45"/>
          <w:sz w:val="24"/>
          <w:szCs w:val="24"/>
        </w:rPr>
      </w:pPr>
      <w:r w:rsidRPr="008274FF">
        <w:rPr>
          <w:rFonts w:ascii="Calibri" w:eastAsia="Times New Roman" w:hAnsi="Calibri" w:cs="Arial"/>
          <w:color w:val="2D3B45"/>
          <w:sz w:val="24"/>
          <w:szCs w:val="24"/>
        </w:rPr>
        <w:t>Exam 1 (Chapters 1, 2, 3, and 4)</w:t>
      </w:r>
    </w:p>
    <w:p w:rsidR="008274FF" w:rsidRPr="008274FF" w:rsidRDefault="008274FF" w:rsidP="008274FF">
      <w:pPr>
        <w:numPr>
          <w:ilvl w:val="0"/>
          <w:numId w:val="2"/>
        </w:numPr>
        <w:ind w:left="375"/>
        <w:rPr>
          <w:rFonts w:ascii="Calibri" w:eastAsia="Times New Roman" w:hAnsi="Calibri" w:cs="Arial"/>
          <w:color w:val="2D3B45"/>
          <w:sz w:val="24"/>
          <w:szCs w:val="24"/>
        </w:rPr>
      </w:pPr>
      <w:r w:rsidRPr="008274FF">
        <w:rPr>
          <w:rFonts w:ascii="Calibri" w:eastAsia="Times New Roman" w:hAnsi="Calibri" w:cs="Arial"/>
          <w:color w:val="2D3B45"/>
          <w:sz w:val="24"/>
          <w:szCs w:val="24"/>
        </w:rPr>
        <w:t>Exam 2 (Chapters 5, 6, 7, and 8)</w:t>
      </w:r>
    </w:p>
    <w:p w:rsidR="008274FF" w:rsidRPr="008274FF" w:rsidRDefault="008274FF" w:rsidP="008274FF">
      <w:pPr>
        <w:numPr>
          <w:ilvl w:val="0"/>
          <w:numId w:val="2"/>
        </w:numPr>
        <w:ind w:left="375"/>
        <w:rPr>
          <w:rFonts w:ascii="Calibri" w:eastAsia="Times New Roman" w:hAnsi="Calibri" w:cs="Arial"/>
          <w:color w:val="2D3B45"/>
          <w:sz w:val="24"/>
          <w:szCs w:val="24"/>
        </w:rPr>
      </w:pPr>
      <w:r w:rsidRPr="008274FF">
        <w:rPr>
          <w:rFonts w:ascii="Calibri" w:eastAsia="Times New Roman" w:hAnsi="Calibri" w:cs="Arial"/>
          <w:color w:val="2D3B45"/>
          <w:sz w:val="24"/>
          <w:szCs w:val="24"/>
        </w:rPr>
        <w:t>Exam 3 (Chapters 9, 10, 11, and 12)</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Grading</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The final grade for this course is based on the following scale: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9"/>
        <w:gridCol w:w="1859"/>
      </w:tblGrid>
      <w:tr w:rsidR="008274FF" w:rsidRPr="008274FF" w:rsidTr="0082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93% - 100 % = A </w:t>
            </w:r>
            <w:r w:rsidRPr="008274FF">
              <w:rPr>
                <w:rFonts w:ascii="Calibri" w:eastAsia="Times New Roman" w:hAnsi="Calibri" w:cs="Arial"/>
                <w:color w:val="2D3B45"/>
                <w:sz w:val="24"/>
                <w:szCs w:val="24"/>
              </w:rPr>
              <w:br/>
              <w:t>    90% - 92 % = A-</w:t>
            </w:r>
            <w:r w:rsidRPr="008274FF">
              <w:rPr>
                <w:rFonts w:ascii="Calibri" w:eastAsia="Times New Roman" w:hAnsi="Calibri" w:cs="Arial"/>
                <w:color w:val="2D3B45"/>
                <w:sz w:val="24"/>
                <w:szCs w:val="24"/>
              </w:rPr>
              <w:br/>
              <w:t>    87% - 89% = B+    </w:t>
            </w:r>
            <w:r w:rsidRPr="008274FF">
              <w:rPr>
                <w:rFonts w:ascii="Calibri" w:eastAsia="Times New Roman" w:hAnsi="Calibri" w:cs="Arial"/>
                <w:color w:val="2D3B45"/>
                <w:sz w:val="24"/>
                <w:szCs w:val="24"/>
              </w:rPr>
              <w:br/>
              <w:t>    83% - 86% = B</w:t>
            </w:r>
            <w:r w:rsidRPr="008274FF">
              <w:rPr>
                <w:rFonts w:ascii="Calibri" w:eastAsia="Times New Roman" w:hAnsi="Calibri" w:cs="Arial"/>
                <w:color w:val="2D3B45"/>
                <w:sz w:val="24"/>
                <w:szCs w:val="24"/>
              </w:rPr>
              <w:br/>
              <w:t>    80% - 82% = B-  </w:t>
            </w:r>
            <w:r w:rsidRPr="008274FF">
              <w:rPr>
                <w:rFonts w:ascii="Calibri" w:eastAsia="Times New Roman" w:hAnsi="Calibri" w:cs="Arial"/>
                <w:color w:val="2D3B45"/>
                <w:sz w:val="24"/>
                <w:szCs w:val="24"/>
              </w:rPr>
              <w:br/>
              <w:t>    77% - 79% = C+</w:t>
            </w:r>
          </w:p>
        </w:tc>
        <w:tc>
          <w:tcPr>
            <w:tcW w:w="0" w:type="auto"/>
            <w:tcBorders>
              <w:top w:val="outset" w:sz="6" w:space="0" w:color="auto"/>
              <w:left w:val="outset" w:sz="6" w:space="0" w:color="auto"/>
              <w:bottom w:val="outset" w:sz="6" w:space="0" w:color="auto"/>
              <w:right w:val="outset" w:sz="6" w:space="0" w:color="auto"/>
            </w:tcBorders>
            <w:vAlign w:val="center"/>
            <w:hideMark/>
          </w:tcPr>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73% - 76% = C </w:t>
            </w:r>
            <w:r w:rsidRPr="008274FF">
              <w:rPr>
                <w:rFonts w:ascii="Calibri" w:eastAsia="Times New Roman" w:hAnsi="Calibri" w:cs="Arial"/>
                <w:color w:val="2D3B45"/>
                <w:sz w:val="24"/>
                <w:szCs w:val="24"/>
              </w:rPr>
              <w:br/>
              <w:t>    70% - 72% = C-</w:t>
            </w:r>
            <w:r w:rsidRPr="008274FF">
              <w:rPr>
                <w:rFonts w:ascii="Calibri" w:eastAsia="Times New Roman" w:hAnsi="Calibri" w:cs="Arial"/>
                <w:color w:val="2D3B45"/>
                <w:sz w:val="24"/>
                <w:szCs w:val="24"/>
              </w:rPr>
              <w:br/>
              <w:t>    67% - 69% = D+</w:t>
            </w:r>
            <w:r w:rsidRPr="008274FF">
              <w:rPr>
                <w:rFonts w:ascii="Calibri" w:eastAsia="Times New Roman" w:hAnsi="Calibri" w:cs="Arial"/>
                <w:color w:val="2D3B45"/>
                <w:sz w:val="24"/>
                <w:szCs w:val="24"/>
              </w:rPr>
              <w:br/>
              <w:t>    63% - 66% = D</w:t>
            </w:r>
            <w:r w:rsidRPr="008274FF">
              <w:rPr>
                <w:rFonts w:ascii="Calibri" w:eastAsia="Times New Roman" w:hAnsi="Calibri" w:cs="Arial"/>
                <w:color w:val="2D3B45"/>
                <w:sz w:val="24"/>
                <w:szCs w:val="24"/>
              </w:rPr>
              <w:br/>
              <w:t>    60% - 62% = D-</w:t>
            </w:r>
          </w:p>
        </w:tc>
      </w:tr>
    </w:tbl>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b/>
          <w:bCs/>
          <w:color w:val="2D3B45"/>
          <w:sz w:val="24"/>
          <w:szCs w:val="24"/>
        </w:rPr>
        <w:t>Notes</w:t>
      </w:r>
    </w:p>
    <w:p w:rsid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xml:space="preserve">All assignments are to be keyboarded in a professional manner and will be graded on content, organization, completeness, grammar, punctuation, and spelling. Use the following file formats: </w:t>
      </w:r>
      <w:r>
        <w:rPr>
          <w:rFonts w:ascii="Calibri" w:eastAsia="Times New Roman" w:hAnsi="Calibri" w:cs="Arial"/>
          <w:color w:val="2D3B45"/>
          <w:sz w:val="24"/>
          <w:szCs w:val="24"/>
        </w:rPr>
        <w:t xml:space="preserve">.docx, .doc, or .pdf. </w:t>
      </w:r>
      <w:r w:rsidRPr="008274FF">
        <w:rPr>
          <w:rFonts w:ascii="Calibri" w:eastAsia="Times New Roman" w:hAnsi="Calibri" w:cs="Arial"/>
          <w:color w:val="2D3B45"/>
          <w:sz w:val="24"/>
          <w:szCs w:val="24"/>
        </w:rPr>
        <w:t>Assignments will be released as we progress through the semester.</w:t>
      </w:r>
    </w:p>
    <w:p w:rsidR="008274FF" w:rsidRPr="008274FF" w:rsidRDefault="008274FF" w:rsidP="008274FF">
      <w:pPr>
        <w:rPr>
          <w:rFonts w:ascii="Calibri" w:eastAsia="Times New Roman" w:hAnsi="Calibri" w:cs="Arial"/>
          <w:color w:val="2D3B45"/>
          <w:sz w:val="24"/>
          <w:szCs w:val="24"/>
        </w:rPr>
      </w:pP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 xml:space="preserve">Any student requiring accommodations or services </w:t>
      </w:r>
      <w:r>
        <w:rPr>
          <w:rFonts w:ascii="Calibri" w:eastAsia="Times New Roman" w:hAnsi="Calibri" w:cs="Arial"/>
          <w:color w:val="2D3B45"/>
          <w:sz w:val="24"/>
          <w:szCs w:val="24"/>
        </w:rPr>
        <w:t>because of</w:t>
      </w:r>
      <w:r w:rsidRPr="008274FF">
        <w:rPr>
          <w:rFonts w:ascii="Calibri" w:eastAsia="Times New Roman" w:hAnsi="Calibri" w:cs="Arial"/>
          <w:color w:val="2D3B45"/>
          <w:sz w:val="24"/>
          <w:szCs w:val="24"/>
        </w:rPr>
        <w:t xml:space="preserve"> a disability must contact Services for Students with Disabilities (SSD) in room 181 of the Student Service Center. SSD can also arrange to provide course materials (including this syllabus) in alternative formats if necessary.</w:t>
      </w:r>
    </w:p>
    <w:p w:rsidR="008274FF" w:rsidRPr="008274FF" w:rsidRDefault="008274FF" w:rsidP="008274FF">
      <w:pPr>
        <w:rPr>
          <w:rFonts w:ascii="Calibri" w:eastAsia="Times New Roman" w:hAnsi="Calibri" w:cs="Arial"/>
          <w:color w:val="2D3B45"/>
          <w:sz w:val="24"/>
          <w:szCs w:val="24"/>
        </w:rPr>
      </w:pPr>
      <w:r w:rsidRPr="008274FF">
        <w:rPr>
          <w:rFonts w:ascii="Calibri" w:eastAsia="Times New Roman" w:hAnsi="Calibri" w:cs="Arial"/>
          <w:color w:val="2D3B45"/>
          <w:sz w:val="24"/>
          <w:szCs w:val="24"/>
        </w:rPr>
        <w:t>Students are expected to complete their own work. If you are caught cheating in this course, you will be subject to academic discipline including the imposition of University sanctions. A description of cheating and possible sanctions is found in the WSU Student Code available on the WSU home page, at the office of the Vice President for Student Services, and at the WSUSA Office.</w:t>
      </w:r>
    </w:p>
    <w:p w:rsidR="009300BD" w:rsidRPr="008274FF" w:rsidRDefault="009300BD" w:rsidP="008274FF">
      <w:pPr>
        <w:rPr>
          <w:rFonts w:ascii="Calibri" w:hAnsi="Calibri"/>
        </w:rPr>
      </w:pPr>
    </w:p>
    <w:sectPr w:rsidR="009300BD" w:rsidRPr="008274FF" w:rsidSect="00930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246A"/>
    <w:multiLevelType w:val="multilevel"/>
    <w:tmpl w:val="63AC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F0318"/>
    <w:multiLevelType w:val="hybridMultilevel"/>
    <w:tmpl w:val="95F45C0A"/>
    <w:lvl w:ilvl="0" w:tplc="9F305F84">
      <w:start w:val="1"/>
      <w:numFmt w:val="decimal"/>
      <w:lvlText w:val="%1."/>
      <w:lvlJc w:val="left"/>
      <w:pPr>
        <w:ind w:left="795" w:hanging="435"/>
      </w:pPr>
      <w:rPr>
        <w:rFonts w:hint="default"/>
      </w:rPr>
    </w:lvl>
    <w:lvl w:ilvl="1" w:tplc="44FCDF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50F09"/>
    <w:multiLevelType w:val="multilevel"/>
    <w:tmpl w:val="E22C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4111A"/>
    <w:multiLevelType w:val="hybridMultilevel"/>
    <w:tmpl w:val="8D441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2"/>
  </w:compat>
  <w:rsids>
    <w:rsidRoot w:val="008274FF"/>
    <w:rsid w:val="000A590A"/>
    <w:rsid w:val="00157376"/>
    <w:rsid w:val="008274FF"/>
    <w:rsid w:val="009300BD"/>
    <w:rsid w:val="009E2F1A"/>
    <w:rsid w:val="00B07A8D"/>
    <w:rsid w:val="00E3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BD"/>
  </w:style>
  <w:style w:type="paragraph" w:styleId="Heading2">
    <w:name w:val="heading 2"/>
    <w:basedOn w:val="Normal"/>
    <w:link w:val="Heading2Char"/>
    <w:uiPriority w:val="9"/>
    <w:qFormat/>
    <w:rsid w:val="008274F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74FF"/>
    <w:rPr>
      <w:rFonts w:ascii="Times New Roman" w:eastAsia="Times New Roman" w:hAnsi="Times New Roman" w:cs="Times New Roman"/>
      <w:b/>
      <w:bCs/>
      <w:sz w:val="36"/>
      <w:szCs w:val="36"/>
    </w:rPr>
  </w:style>
  <w:style w:type="character" w:styleId="Strong">
    <w:name w:val="Strong"/>
    <w:basedOn w:val="DefaultParagraphFont"/>
    <w:uiPriority w:val="22"/>
    <w:qFormat/>
    <w:rsid w:val="008274FF"/>
    <w:rPr>
      <w:b/>
      <w:bCs/>
    </w:rPr>
  </w:style>
  <w:style w:type="paragraph" w:styleId="NormalWeb">
    <w:name w:val="Normal (Web)"/>
    <w:basedOn w:val="Normal"/>
    <w:uiPriority w:val="99"/>
    <w:semiHidden/>
    <w:unhideWhenUsed/>
    <w:rsid w:val="008274F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4FF"/>
    <w:rPr>
      <w:color w:val="0000FF"/>
      <w:u w:val="single"/>
    </w:rPr>
  </w:style>
  <w:style w:type="character" w:styleId="Emphasis">
    <w:name w:val="Emphasis"/>
    <w:basedOn w:val="DefaultParagraphFont"/>
    <w:uiPriority w:val="20"/>
    <w:qFormat/>
    <w:rsid w:val="008274FF"/>
    <w:rPr>
      <w:i/>
      <w:iCs/>
    </w:rPr>
  </w:style>
  <w:style w:type="paragraph" w:styleId="ListParagraph">
    <w:name w:val="List Paragraph"/>
    <w:basedOn w:val="Normal"/>
    <w:uiPriority w:val="34"/>
    <w:qFormat/>
    <w:rsid w:val="008274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unders@web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Rolayne</dc:creator>
  <cp:lastModifiedBy>Renee Dearden</cp:lastModifiedBy>
  <cp:revision>2</cp:revision>
  <dcterms:created xsi:type="dcterms:W3CDTF">2017-08-30T17:29:00Z</dcterms:created>
  <dcterms:modified xsi:type="dcterms:W3CDTF">2017-08-30T17:29:00Z</dcterms:modified>
</cp:coreProperties>
</file>